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3386C">
      <w:pPr>
        <w:spacing w:line="500" w:lineRule="exact"/>
        <w:jc w:val="center"/>
        <w:rPr>
          <w:b/>
          <w:bCs/>
          <w:color w:val="000000" w:themeColor="text1"/>
          <w:sz w:val="36"/>
          <w:szCs w:val="36"/>
        </w:rPr>
      </w:pPr>
      <w:r>
        <w:rPr>
          <w:rFonts w:hint="eastAsia"/>
          <w:b/>
          <w:bCs/>
          <w:color w:val="000000" w:themeColor="text1"/>
          <w:sz w:val="36"/>
          <w:szCs w:val="36"/>
        </w:rPr>
        <w:t>T</w:t>
      </w:r>
      <w:r>
        <w:rPr>
          <w:b/>
          <w:bCs/>
          <w:color w:val="000000" w:themeColor="text1"/>
          <w:sz w:val="36"/>
          <w:szCs w:val="36"/>
        </w:rPr>
        <w:t>RADEMARK ASSIGNMENT AGREEMENT</w:t>
      </w:r>
    </w:p>
    <w:p w14:paraId="3ABF4AD3">
      <w:pPr>
        <w:spacing w:line="500" w:lineRule="exact"/>
        <w:jc w:val="center"/>
        <w:rPr>
          <w:b/>
          <w:bCs/>
          <w:color w:val="000000" w:themeColor="text1"/>
          <w:sz w:val="36"/>
          <w:szCs w:val="36"/>
        </w:rPr>
      </w:pPr>
    </w:p>
    <w:p w14:paraId="04D4F8DA">
      <w:pPr>
        <w:spacing w:line="500" w:lineRule="exact"/>
        <w:rPr>
          <w:b/>
          <w:bCs/>
          <w:color w:val="000000" w:themeColor="text1"/>
          <w:sz w:val="28"/>
          <w:szCs w:val="28"/>
        </w:rPr>
      </w:pPr>
      <w:r>
        <w:rPr>
          <w:rFonts w:hint="eastAsia"/>
          <w:color w:val="000000" w:themeColor="text1"/>
          <w:sz w:val="28"/>
          <w:szCs w:val="28"/>
        </w:rPr>
        <w:t>T</w:t>
      </w:r>
      <w:r>
        <w:rPr>
          <w:color w:val="000000" w:themeColor="text1"/>
          <w:sz w:val="28"/>
          <w:szCs w:val="28"/>
        </w:rPr>
        <w:t>his Trademark Assignment (here</w:t>
      </w:r>
      <w:r>
        <w:rPr>
          <w:rFonts w:hint="eastAsia"/>
          <w:color w:val="000000" w:themeColor="text1"/>
          <w:sz w:val="28"/>
          <w:szCs w:val="28"/>
        </w:rPr>
        <w:t>in</w:t>
      </w:r>
      <w:r>
        <w:rPr>
          <w:color w:val="000000" w:themeColor="text1"/>
          <w:sz w:val="28"/>
          <w:szCs w:val="28"/>
        </w:rPr>
        <w:t xml:space="preserve">after referred to as this “ASSIGNMENT”) is made and entered into this </w:t>
      </w:r>
      <w:r>
        <w:rPr>
          <w:rFonts w:hint="default"/>
          <w:b/>
          <w:bCs/>
          <w:color w:val="000000" w:themeColor="text1"/>
          <w:sz w:val="28"/>
          <w:szCs w:val="28"/>
          <w:lang w:val="en-US" w:eastAsia="zh-CN"/>
        </w:rPr>
        <w:t>8</w:t>
      </w:r>
      <w:r>
        <w:rPr>
          <w:rFonts w:hint="default"/>
          <w:b/>
          <w:bCs/>
          <w:color w:val="000000" w:themeColor="text1"/>
          <w:sz w:val="28"/>
          <w:szCs w:val="28"/>
          <w:vertAlign w:val="superscript"/>
          <w:lang w:val="en-US"/>
        </w:rPr>
        <w:t>th</w:t>
      </w:r>
      <w:r>
        <w:rPr>
          <w:rFonts w:hint="eastAsia"/>
          <w:b/>
          <w:bCs/>
          <w:color w:val="000000" w:themeColor="text1"/>
          <w:sz w:val="28"/>
          <w:szCs w:val="28"/>
          <w:vertAlign w:val="superscript"/>
        </w:rPr>
        <w:t xml:space="preserve"> </w:t>
      </w:r>
      <w:r>
        <w:rPr>
          <w:b/>
          <w:bCs/>
          <w:color w:val="000000" w:themeColor="text1"/>
          <w:sz w:val="28"/>
          <w:szCs w:val="28"/>
        </w:rPr>
        <w:t xml:space="preserve">day of </w:t>
      </w:r>
      <w:r>
        <w:rPr>
          <w:rFonts w:hint="default"/>
          <w:b/>
          <w:bCs/>
          <w:color w:val="000000" w:themeColor="text1"/>
          <w:sz w:val="28"/>
          <w:szCs w:val="28"/>
          <w:lang w:val="en-US"/>
        </w:rPr>
        <w:t>XXXX</w:t>
      </w:r>
      <w:r>
        <w:rPr>
          <w:b/>
          <w:bCs/>
          <w:color w:val="000000" w:themeColor="text1"/>
          <w:sz w:val="28"/>
          <w:szCs w:val="28"/>
        </w:rPr>
        <w:t xml:space="preserve"> 202</w:t>
      </w:r>
      <w:r>
        <w:rPr>
          <w:rFonts w:hint="eastAsia"/>
          <w:b/>
          <w:bCs/>
          <w:color w:val="000000" w:themeColor="text1"/>
          <w:sz w:val="28"/>
          <w:szCs w:val="28"/>
          <w:lang w:val="en-US" w:eastAsia="zh-CN"/>
        </w:rPr>
        <w:t>5</w:t>
      </w:r>
      <w:r>
        <w:rPr>
          <w:color w:val="000000" w:themeColor="text1"/>
          <w:sz w:val="28"/>
          <w:szCs w:val="28"/>
        </w:rPr>
        <w:t>, by and between</w:t>
      </w:r>
    </w:p>
    <w:p w14:paraId="17F223B9">
      <w:pPr>
        <w:spacing w:line="500" w:lineRule="exact"/>
        <w:rPr>
          <w:color w:val="000000" w:themeColor="text1"/>
          <w:sz w:val="28"/>
          <w:szCs w:val="28"/>
        </w:rPr>
      </w:pPr>
    </w:p>
    <w:p w14:paraId="2E890A02">
      <w:pPr>
        <w:spacing w:line="500" w:lineRule="exact"/>
        <w:rPr>
          <w:rFonts w:hint="default"/>
          <w:b w:val="0"/>
          <w:bCs w:val="0"/>
          <w:color w:val="000000" w:themeColor="text1"/>
          <w:sz w:val="28"/>
          <w:szCs w:val="28"/>
          <w:lang w:val="en-US" w:eastAsia="zh-CN"/>
        </w:rPr>
      </w:pPr>
      <w:r>
        <w:rPr>
          <w:rFonts w:hint="eastAsia"/>
          <w:b w:val="0"/>
          <w:bCs w:val="0"/>
          <w:color w:val="000000" w:themeColor="text1"/>
          <w:sz w:val="28"/>
          <w:szCs w:val="28"/>
          <w:lang w:val="en-US" w:eastAsia="zh-CN"/>
        </w:rPr>
        <w:t>Assignor</w:t>
      </w:r>
      <w:r>
        <w:rPr>
          <w:rFonts w:hint="default"/>
          <w:b w:val="0"/>
          <w:bCs w:val="0"/>
          <w:color w:val="000000" w:themeColor="text1"/>
          <w:sz w:val="28"/>
          <w:szCs w:val="28"/>
          <w:lang w:val="en-US" w:eastAsia="zh-CN"/>
        </w:rPr>
        <w:t>:</w:t>
      </w:r>
    </w:p>
    <w:p w14:paraId="156B9BEF">
      <w:pPr>
        <w:spacing w:line="500" w:lineRule="exact"/>
        <w:rPr>
          <w:color w:val="000000" w:themeColor="text1"/>
          <w:sz w:val="28"/>
          <w:szCs w:val="28"/>
        </w:rPr>
      </w:pPr>
      <w:r>
        <w:rPr>
          <w:rFonts w:hint="eastAsia"/>
          <w:b/>
          <w:bCs/>
          <w:color w:val="000000" w:themeColor="text1"/>
          <w:sz w:val="28"/>
          <w:szCs w:val="28"/>
        </w:rPr>
        <w:t>XXXXXXXX</w:t>
      </w:r>
      <w:r>
        <w:rPr>
          <w:color w:val="000000" w:themeColor="text1"/>
          <w:sz w:val="28"/>
          <w:szCs w:val="28"/>
        </w:rPr>
        <w:t>, an individual</w:t>
      </w:r>
      <w:r>
        <w:rPr>
          <w:rFonts w:hint="eastAsia"/>
          <w:color w:val="000000" w:themeColor="text1"/>
          <w:sz w:val="28"/>
          <w:szCs w:val="28"/>
        </w:rPr>
        <w:t xml:space="preserve"> /a limited liability company /a corporation</w:t>
      </w:r>
      <w:r>
        <w:rPr>
          <w:color w:val="000000" w:themeColor="text1"/>
          <w:sz w:val="28"/>
          <w:szCs w:val="28"/>
        </w:rPr>
        <w:t xml:space="preserve"> with the address</w:t>
      </w:r>
      <w:r>
        <w:rPr>
          <w:rFonts w:hint="eastAsia"/>
          <w:color w:val="000000" w:themeColor="text1"/>
          <w:sz w:val="28"/>
          <w:szCs w:val="28"/>
        </w:rPr>
        <w:t xml:space="preserve"> </w:t>
      </w:r>
      <w:r>
        <w:rPr>
          <w:rFonts w:hint="eastAsia"/>
          <w:color w:val="000000" w:themeColor="text1"/>
          <w:sz w:val="28"/>
          <w:szCs w:val="28"/>
          <w:u w:val="single"/>
        </w:rPr>
        <w:t>XXXXXXXXXXXXXXXXXXXXXXXXX</w:t>
      </w:r>
      <w:r>
        <w:rPr>
          <w:color w:val="000000" w:themeColor="text1"/>
          <w:sz w:val="28"/>
          <w:szCs w:val="28"/>
        </w:rPr>
        <w:t xml:space="preserve"> (hereinafter referred to as “ASSIGNOR”) and</w:t>
      </w:r>
    </w:p>
    <w:p w14:paraId="78D5E9B6">
      <w:pPr>
        <w:spacing w:line="500" w:lineRule="exact"/>
        <w:rPr>
          <w:color w:val="000000" w:themeColor="text1"/>
          <w:sz w:val="28"/>
          <w:szCs w:val="28"/>
        </w:rPr>
      </w:pPr>
    </w:p>
    <w:p w14:paraId="4A382A94">
      <w:pPr>
        <w:widowControl/>
        <w:shd w:val="clear" w:color="auto" w:fill="FFFFFF"/>
        <w:jc w:val="left"/>
        <w:rPr>
          <w:rFonts w:hint="default"/>
          <w:b w:val="0"/>
          <w:bCs w:val="0"/>
          <w:color w:val="000000" w:themeColor="text1"/>
          <w:sz w:val="28"/>
          <w:szCs w:val="28"/>
          <w:lang w:val="en-US"/>
        </w:rPr>
      </w:pPr>
      <w:r>
        <w:rPr>
          <w:rFonts w:hint="default"/>
          <w:b w:val="0"/>
          <w:bCs w:val="0"/>
          <w:color w:val="000000" w:themeColor="text1"/>
          <w:sz w:val="28"/>
          <w:szCs w:val="28"/>
          <w:lang w:val="en-US"/>
        </w:rPr>
        <w:t>Assignee:</w:t>
      </w:r>
    </w:p>
    <w:p w14:paraId="220F4E48">
      <w:pPr>
        <w:widowControl/>
        <w:shd w:val="clear" w:color="auto" w:fill="FFFFFF"/>
        <w:jc w:val="left"/>
        <w:rPr>
          <w:rFonts w:ascii="Arial" w:hAnsi="Arial" w:eastAsia="宋体" w:cs="Arial"/>
          <w:color w:val="000000" w:themeColor="text1"/>
          <w:kern w:val="0"/>
          <w:sz w:val="18"/>
          <w:szCs w:val="18"/>
        </w:rPr>
      </w:pPr>
      <w:r>
        <w:rPr>
          <w:rFonts w:hint="eastAsia"/>
          <w:b/>
          <w:bCs/>
          <w:color w:val="0000FF"/>
          <w:sz w:val="28"/>
          <w:szCs w:val="28"/>
        </w:rPr>
        <w:t>XXXXXXXX</w:t>
      </w:r>
      <w:r>
        <w:rPr>
          <w:color w:val="000000" w:themeColor="text1"/>
          <w:sz w:val="28"/>
          <w:szCs w:val="28"/>
        </w:rPr>
        <w:t xml:space="preserve">, </w:t>
      </w:r>
      <w:r>
        <w:rPr>
          <w:color w:val="0000FF"/>
          <w:sz w:val="28"/>
          <w:szCs w:val="28"/>
        </w:rPr>
        <w:t>an individual</w:t>
      </w:r>
      <w:r>
        <w:rPr>
          <w:rFonts w:hint="eastAsia"/>
          <w:color w:val="0000FF"/>
          <w:sz w:val="28"/>
          <w:szCs w:val="28"/>
        </w:rPr>
        <w:t xml:space="preserve"> /a limited liability company /a corporation</w:t>
      </w:r>
      <w:r>
        <w:rPr>
          <w:rFonts w:hint="eastAsia"/>
          <w:color w:val="000000" w:themeColor="text1"/>
          <w:sz w:val="28"/>
          <w:szCs w:val="28"/>
        </w:rPr>
        <w:t xml:space="preserve"> </w:t>
      </w:r>
      <w:r>
        <w:rPr>
          <w:color w:val="000000" w:themeColor="text1"/>
          <w:sz w:val="28"/>
          <w:szCs w:val="28"/>
        </w:rPr>
        <w:t>with the address</w:t>
      </w:r>
      <w:r>
        <w:rPr>
          <w:rFonts w:hint="eastAsia"/>
          <w:color w:val="000000" w:themeColor="text1"/>
          <w:sz w:val="28"/>
          <w:szCs w:val="28"/>
        </w:rPr>
        <w:t xml:space="preserve"> </w:t>
      </w:r>
      <w:r>
        <w:rPr>
          <w:rFonts w:hint="eastAsia"/>
          <w:color w:val="0000FF"/>
          <w:sz w:val="28"/>
          <w:szCs w:val="28"/>
          <w:u w:val="single"/>
        </w:rPr>
        <w:t>XXXXXXXXXXXXXXXXXXXXXXXXX</w:t>
      </w:r>
      <w:r>
        <w:rPr>
          <w:color w:val="000000" w:themeColor="text1"/>
          <w:sz w:val="28"/>
          <w:szCs w:val="28"/>
        </w:rPr>
        <w:t xml:space="preserve"> (hereinafter referred to as “ASSIGNEE”)</w:t>
      </w:r>
    </w:p>
    <w:p w14:paraId="000C1263">
      <w:pPr>
        <w:spacing w:line="500" w:lineRule="exact"/>
        <w:rPr>
          <w:color w:val="000000" w:themeColor="text1"/>
          <w:sz w:val="28"/>
          <w:szCs w:val="28"/>
        </w:rPr>
      </w:pPr>
    </w:p>
    <w:p w14:paraId="78E283F3">
      <w:pPr>
        <w:spacing w:line="500" w:lineRule="exact"/>
        <w:rPr>
          <w:color w:val="000000" w:themeColor="text1"/>
          <w:sz w:val="28"/>
          <w:szCs w:val="28"/>
        </w:rPr>
      </w:pPr>
      <w:r>
        <w:rPr>
          <w:color w:val="000000" w:themeColor="text1"/>
          <w:sz w:val="28"/>
          <w:szCs w:val="28"/>
        </w:rPr>
        <w:t xml:space="preserve">With respect to </w:t>
      </w:r>
      <w:r>
        <w:rPr>
          <w:rFonts w:hint="default"/>
          <w:color w:val="000000" w:themeColor="text1"/>
          <w:sz w:val="28"/>
          <w:szCs w:val="28"/>
          <w:lang w:val="en-US"/>
        </w:rPr>
        <w:t xml:space="preserve">the </w:t>
      </w:r>
      <w:r>
        <w:rPr>
          <w:rFonts w:hint="eastAsia"/>
          <w:color w:val="000000" w:themeColor="text1"/>
          <w:sz w:val="28"/>
          <w:szCs w:val="28"/>
        </w:rPr>
        <w:t xml:space="preserve">U.S. </w:t>
      </w:r>
      <w:r>
        <w:rPr>
          <w:color w:val="000000" w:themeColor="text1"/>
          <w:sz w:val="28"/>
          <w:szCs w:val="28"/>
        </w:rPr>
        <w:t xml:space="preserve">trademark </w:t>
      </w:r>
      <w:r>
        <w:rPr>
          <w:rFonts w:hint="eastAsia"/>
          <w:b/>
          <w:bCs/>
          <w:color w:val="000000" w:themeColor="text1"/>
          <w:sz w:val="28"/>
          <w:szCs w:val="28"/>
        </w:rPr>
        <w:t>XXXXXX</w:t>
      </w:r>
      <w:r>
        <w:rPr>
          <w:color w:val="000000" w:themeColor="text1"/>
          <w:sz w:val="28"/>
          <w:szCs w:val="28"/>
        </w:rPr>
        <w:t xml:space="preserve"> Registration Number </w:t>
      </w:r>
      <w:r>
        <w:rPr>
          <w:rFonts w:hint="eastAsia"/>
          <w:b/>
          <w:bCs/>
          <w:color w:val="000000" w:themeColor="text1"/>
          <w:sz w:val="28"/>
          <w:szCs w:val="28"/>
        </w:rPr>
        <w:t>XXXXXXX</w:t>
      </w:r>
      <w:r>
        <w:rPr>
          <w:color w:val="000000" w:themeColor="text1"/>
          <w:sz w:val="28"/>
          <w:szCs w:val="28"/>
        </w:rPr>
        <w:t xml:space="preserve"> (hereinafter referred to as “MARK”), including, without limitation, all variations thereof and all associated applications and registrations.</w:t>
      </w:r>
    </w:p>
    <w:p w14:paraId="0DA54D52">
      <w:pPr>
        <w:spacing w:line="500" w:lineRule="exact"/>
        <w:rPr>
          <w:color w:val="000000" w:themeColor="text1"/>
          <w:sz w:val="28"/>
          <w:szCs w:val="28"/>
        </w:rPr>
      </w:pPr>
    </w:p>
    <w:p w14:paraId="591496C5">
      <w:pPr>
        <w:pStyle w:val="7"/>
        <w:numPr>
          <w:ilvl w:val="0"/>
          <w:numId w:val="1"/>
        </w:numPr>
        <w:spacing w:line="500" w:lineRule="exact"/>
        <w:ind w:firstLineChars="0"/>
        <w:rPr>
          <w:color w:val="000000" w:themeColor="text1"/>
          <w:sz w:val="28"/>
          <w:szCs w:val="28"/>
        </w:rPr>
      </w:pPr>
      <w:r>
        <w:rPr>
          <w:rFonts w:hint="eastAsia"/>
          <w:color w:val="000000" w:themeColor="text1"/>
          <w:sz w:val="28"/>
          <w:szCs w:val="28"/>
        </w:rPr>
        <w:t>Fo</w:t>
      </w:r>
      <w:r>
        <w:rPr>
          <w:color w:val="000000" w:themeColor="text1"/>
          <w:sz w:val="28"/>
          <w:szCs w:val="28"/>
        </w:rPr>
        <w:t xml:space="preserve">r US$ </w:t>
      </w:r>
      <w:r>
        <w:rPr>
          <w:rFonts w:hint="eastAsia"/>
          <w:color w:val="000000" w:themeColor="text1"/>
          <w:sz w:val="28"/>
          <w:szCs w:val="28"/>
        </w:rPr>
        <w:t>X</w:t>
      </w:r>
      <w:r>
        <w:rPr>
          <w:color w:val="000000" w:themeColor="text1"/>
          <w:sz w:val="28"/>
          <w:szCs w:val="28"/>
        </w:rPr>
        <w:t>,</w:t>
      </w:r>
      <w:r>
        <w:rPr>
          <w:rFonts w:hint="eastAsia"/>
          <w:color w:val="000000" w:themeColor="text1"/>
          <w:sz w:val="28"/>
          <w:szCs w:val="28"/>
        </w:rPr>
        <w:t>XXX</w:t>
      </w:r>
      <w:r>
        <w:rPr>
          <w:color w:val="000000" w:themeColor="text1"/>
          <w:sz w:val="28"/>
          <w:szCs w:val="28"/>
        </w:rPr>
        <w:t>.00 and other good and valuable consideration, the receipt and sufficiency of which are hereby acknowledged, ASSIGNOR hereby irrevocably and unconditionally assigns and transfers exclusively unto ASSIGNEE, its successors and assigns, all rights, title and interest throughout the world in perpetuity, including all statutory and common law rights, in and to the MARK, together with all goodwill symbolized by or otherwise associated with the MARK and the rights to sue, make claims, and recover damages for any past, present or future infringement of the MARK; all of such rights, title and interest to be held and enjoyed by ASSIGNEE, its successors and assigns to the same extent that such would have been held and enjoyed by ASSIGNOR had this agreement not been made. Further, ASSIGNOR hereby expressly acknowledges that all of its uses of the MARK after the effective date of this ASSIGNMENT will inure to the sole and exclusive benefits of ASSIGNEE, its successors and assigns.</w:t>
      </w:r>
    </w:p>
    <w:p w14:paraId="1736D0FD">
      <w:pPr>
        <w:pStyle w:val="7"/>
        <w:numPr>
          <w:ilvl w:val="0"/>
          <w:numId w:val="1"/>
        </w:numPr>
        <w:spacing w:line="500" w:lineRule="exact"/>
        <w:ind w:firstLineChars="0"/>
        <w:rPr>
          <w:color w:val="000000" w:themeColor="text1"/>
          <w:sz w:val="28"/>
          <w:szCs w:val="28"/>
        </w:rPr>
      </w:pPr>
      <w:r>
        <w:rPr>
          <w:rFonts w:hint="eastAsia"/>
          <w:color w:val="000000" w:themeColor="text1"/>
          <w:sz w:val="28"/>
          <w:szCs w:val="28"/>
        </w:rPr>
        <w:t>A</w:t>
      </w:r>
      <w:r>
        <w:rPr>
          <w:color w:val="000000" w:themeColor="text1"/>
          <w:sz w:val="28"/>
          <w:szCs w:val="28"/>
        </w:rPr>
        <w:t>SSIGNOR hereby represents, warrants and covenants that: (</w:t>
      </w:r>
      <w:r>
        <w:rPr>
          <w:rFonts w:hint="default"/>
          <w:color w:val="000000" w:themeColor="text1"/>
          <w:sz w:val="28"/>
          <w:szCs w:val="28"/>
          <w:lang w:val="en-US"/>
        </w:rPr>
        <w:t>a</w:t>
      </w:r>
      <w:r>
        <w:rPr>
          <w:color w:val="000000" w:themeColor="text1"/>
          <w:sz w:val="28"/>
          <w:szCs w:val="28"/>
        </w:rPr>
        <w:t>) ASSIGNOR is the record owner of the MARK, (</w:t>
      </w:r>
      <w:r>
        <w:rPr>
          <w:rFonts w:hint="default"/>
          <w:color w:val="000000" w:themeColor="text1"/>
          <w:sz w:val="28"/>
          <w:szCs w:val="28"/>
          <w:lang w:val="en-US"/>
        </w:rPr>
        <w:t>b</w:t>
      </w:r>
      <w:r>
        <w:rPr>
          <w:color w:val="000000" w:themeColor="text1"/>
          <w:sz w:val="28"/>
          <w:szCs w:val="28"/>
        </w:rPr>
        <w:t>) ASSIGNOR has not heretofore assigned, licensed or otherwise transferred the MARK, (</w:t>
      </w:r>
      <w:r>
        <w:rPr>
          <w:rFonts w:hint="default"/>
          <w:color w:val="000000" w:themeColor="text1"/>
          <w:sz w:val="28"/>
          <w:szCs w:val="28"/>
          <w:lang w:val="en-US"/>
        </w:rPr>
        <w:t>c</w:t>
      </w:r>
      <w:r>
        <w:rPr>
          <w:color w:val="000000" w:themeColor="text1"/>
          <w:sz w:val="28"/>
          <w:szCs w:val="28"/>
        </w:rPr>
        <w:t>) ASSIGNOR has the power and authority to execute and deliver this ASSIGNMENT and has taken all action necessary to authorize the transactions contemplated hereby and thereby, (</w:t>
      </w:r>
      <w:r>
        <w:rPr>
          <w:rFonts w:hint="default"/>
          <w:color w:val="000000" w:themeColor="text1"/>
          <w:sz w:val="28"/>
          <w:szCs w:val="28"/>
          <w:lang w:val="en-US"/>
        </w:rPr>
        <w:t>d</w:t>
      </w:r>
      <w:r>
        <w:rPr>
          <w:color w:val="000000" w:themeColor="text1"/>
          <w:sz w:val="28"/>
          <w:szCs w:val="28"/>
        </w:rPr>
        <w:t>) ASSIGNOR may lawfully and without violating any obligation to any third party sell, convey, transfer, assign and deliver to ASSIGNEE all rights, title and interest in and to the MARK, free and clear of all liens, pledges, security interests, restrictions, prior assignments and claims of any kind or rights owned by any third party.</w:t>
      </w:r>
    </w:p>
    <w:p w14:paraId="50F33F47">
      <w:pPr>
        <w:pStyle w:val="7"/>
        <w:numPr>
          <w:ilvl w:val="0"/>
          <w:numId w:val="1"/>
        </w:numPr>
        <w:spacing w:line="500" w:lineRule="exact"/>
        <w:ind w:firstLineChars="0"/>
        <w:rPr>
          <w:color w:val="000000" w:themeColor="text1"/>
          <w:sz w:val="28"/>
          <w:szCs w:val="28"/>
        </w:rPr>
      </w:pPr>
      <w:r>
        <w:rPr>
          <w:rFonts w:hint="eastAsia"/>
          <w:color w:val="000000" w:themeColor="text1"/>
          <w:sz w:val="28"/>
          <w:szCs w:val="28"/>
        </w:rPr>
        <w:t>A</w:t>
      </w:r>
      <w:r>
        <w:rPr>
          <w:color w:val="000000" w:themeColor="text1"/>
          <w:sz w:val="28"/>
          <w:szCs w:val="28"/>
        </w:rPr>
        <w:t>SSIGNEE will defend, indemnify and hold the ASSIGNOR, its officers, directors, equity holders, managers, agents and representatives harmless from and against any claim, suit, loss, damage, demands, injuries or expenses (including reasonable attorney’s fees and disbursements) arising out a breach of ASSIGNEE’s representatives, warranties and obligations or caused by merchandise produced by ASSIGNEE or an action by ASSIGNEE.</w:t>
      </w:r>
    </w:p>
    <w:p w14:paraId="3387ADDF">
      <w:pPr>
        <w:pStyle w:val="7"/>
        <w:numPr>
          <w:ilvl w:val="0"/>
          <w:numId w:val="1"/>
        </w:numPr>
        <w:spacing w:line="500" w:lineRule="exact"/>
        <w:ind w:firstLineChars="0"/>
        <w:rPr>
          <w:color w:val="000000" w:themeColor="text1"/>
          <w:sz w:val="28"/>
          <w:szCs w:val="28"/>
        </w:rPr>
      </w:pPr>
      <w:r>
        <w:rPr>
          <w:rFonts w:hint="eastAsia"/>
          <w:color w:val="000000" w:themeColor="text1"/>
          <w:sz w:val="28"/>
          <w:szCs w:val="28"/>
        </w:rPr>
        <w:t xml:space="preserve">In </w:t>
      </w:r>
      <w:r>
        <w:rPr>
          <w:rFonts w:hint="default"/>
          <w:color w:val="000000" w:themeColor="text1"/>
          <w:sz w:val="28"/>
          <w:szCs w:val="28"/>
          <w:lang w:val="en-US"/>
        </w:rPr>
        <w:t>w</w:t>
      </w:r>
      <w:r>
        <w:rPr>
          <w:rFonts w:hint="eastAsia"/>
          <w:color w:val="000000" w:themeColor="text1"/>
          <w:sz w:val="28"/>
          <w:szCs w:val="28"/>
        </w:rPr>
        <w:t xml:space="preserve">itness </w:t>
      </w:r>
      <w:r>
        <w:rPr>
          <w:rFonts w:hint="default"/>
          <w:color w:val="000000" w:themeColor="text1"/>
          <w:sz w:val="28"/>
          <w:szCs w:val="28"/>
          <w:lang w:val="en-US"/>
        </w:rPr>
        <w:t>w</w:t>
      </w:r>
      <w:r>
        <w:rPr>
          <w:rFonts w:hint="eastAsia"/>
          <w:color w:val="000000" w:themeColor="text1"/>
          <w:sz w:val="28"/>
          <w:szCs w:val="28"/>
        </w:rPr>
        <w:t>hereof</w:t>
      </w:r>
      <w:r>
        <w:rPr>
          <w:color w:val="000000" w:themeColor="text1"/>
          <w:sz w:val="28"/>
          <w:szCs w:val="28"/>
        </w:rPr>
        <w:t>, ASSIGNOR and ASSIGNEE have duly executed this Assignment as of the Effective Date.</w:t>
      </w:r>
    </w:p>
    <w:p w14:paraId="0DC9D46E">
      <w:pPr>
        <w:pStyle w:val="7"/>
        <w:spacing w:line="500" w:lineRule="exact"/>
        <w:ind w:left="360" w:firstLine="0" w:firstLineChars="0"/>
        <w:rPr>
          <w:color w:val="000000" w:themeColor="text1"/>
          <w:sz w:val="28"/>
          <w:szCs w:val="28"/>
        </w:rPr>
      </w:pPr>
    </w:p>
    <w:p w14:paraId="7096CA7D">
      <w:pPr>
        <w:pStyle w:val="7"/>
        <w:spacing w:line="500" w:lineRule="exact"/>
        <w:ind w:left="360" w:firstLine="0" w:firstLineChars="0"/>
        <w:rPr>
          <w:color w:val="000000" w:themeColor="text1"/>
          <w:sz w:val="28"/>
          <w:szCs w:val="28"/>
        </w:rPr>
      </w:pPr>
      <w:r>
        <w:rPr>
          <w:color w:val="000000" w:themeColor="text1"/>
          <w:sz w:val="28"/>
          <w:szCs w:val="28"/>
        </w:rPr>
        <w:t xml:space="preserve">                                       </w:t>
      </w:r>
    </w:p>
    <w:tbl>
      <w:tblPr>
        <w:tblStyle w:val="5"/>
        <w:tblpPr w:leftFromText="180" w:rightFromText="180" w:vertAnchor="text" w:horzAnchor="page" w:tblpX="731" w:tblpY="2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tblGrid>
      <w:tr w14:paraId="2997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2" w:hRule="atLeast"/>
        </w:trPr>
        <w:tc>
          <w:tcPr>
            <w:tcW w:w="4740" w:type="dxa"/>
            <w:vAlign w:val="top"/>
          </w:tcPr>
          <w:p w14:paraId="55AFFD44">
            <w:pPr>
              <w:spacing w:line="500" w:lineRule="exact"/>
              <w:rPr>
                <w:b/>
                <w:bCs/>
                <w:color w:val="000000" w:themeColor="text1"/>
                <w:sz w:val="28"/>
                <w:szCs w:val="28"/>
                <w:u w:val="single"/>
              </w:rPr>
            </w:pPr>
            <w:r>
              <w:rPr>
                <w:rFonts w:hint="eastAsia"/>
                <w:b/>
                <w:bCs/>
                <w:color w:val="000000" w:themeColor="text1"/>
                <w:sz w:val="28"/>
                <w:szCs w:val="28"/>
                <w:lang w:val="en-US" w:eastAsia="zh-CN"/>
              </w:rPr>
              <w:t xml:space="preserve">For </w:t>
            </w:r>
            <w:r>
              <w:rPr>
                <w:rFonts w:hint="eastAsia"/>
                <w:b/>
                <w:bCs/>
                <w:color w:val="000000" w:themeColor="text1"/>
                <w:sz w:val="28"/>
                <w:szCs w:val="28"/>
              </w:rPr>
              <w:t>A</w:t>
            </w:r>
            <w:r>
              <w:rPr>
                <w:rFonts w:hint="default"/>
                <w:b/>
                <w:bCs/>
                <w:color w:val="000000" w:themeColor="text1"/>
                <w:sz w:val="28"/>
                <w:szCs w:val="28"/>
                <w:lang w:val="en-US"/>
              </w:rPr>
              <w:t>ssignor:</w:t>
            </w:r>
            <w:r>
              <w:rPr>
                <w:b/>
                <w:bCs/>
                <w:color w:val="000000" w:themeColor="text1"/>
                <w:sz w:val="28"/>
                <w:szCs w:val="28"/>
                <w:u w:val="single"/>
              </w:rPr>
              <w:br w:type="textWrapping"/>
            </w:r>
          </w:p>
          <w:p w14:paraId="33D522BC">
            <w:pPr>
              <w:spacing w:line="500" w:lineRule="exact"/>
              <w:rPr>
                <w:b/>
                <w:bCs/>
                <w:color w:val="000000" w:themeColor="text1"/>
                <w:sz w:val="28"/>
                <w:szCs w:val="28"/>
                <w:u w:val="single"/>
              </w:rPr>
            </w:pPr>
            <w:r>
              <w:rPr>
                <w:rFonts w:hint="eastAsia"/>
                <w:color w:val="000000" w:themeColor="text1"/>
                <w:sz w:val="28"/>
                <w:szCs w:val="28"/>
              </w:rPr>
              <w:t>S</w:t>
            </w:r>
            <w:r>
              <w:rPr>
                <w:color w:val="000000" w:themeColor="text1"/>
                <w:sz w:val="28"/>
                <w:szCs w:val="28"/>
              </w:rPr>
              <w:t>ignature</w:t>
            </w:r>
            <w:r>
              <w:rPr>
                <w:rFonts w:hint="default"/>
                <w:color w:val="000000" w:themeColor="text1"/>
                <w:sz w:val="28"/>
                <w:szCs w:val="28"/>
                <w:lang w:val="en-US"/>
              </w:rPr>
              <w:t>:</w:t>
            </w:r>
            <w:r>
              <w:rPr>
                <w:color w:val="000000" w:themeColor="text1"/>
                <w:sz w:val="28"/>
                <w:szCs w:val="28"/>
              </w:rPr>
              <w:t xml:space="preserve"> </w:t>
            </w:r>
            <w:r>
              <w:rPr>
                <w:rFonts w:hint="default"/>
                <w:color w:val="000000" w:themeColor="text1"/>
                <w:sz w:val="28"/>
                <w:szCs w:val="28"/>
                <w:u w:val="single"/>
                <w:lang w:val="en-US"/>
              </w:rPr>
              <w:t xml:space="preserve">                   </w:t>
            </w:r>
          </w:p>
          <w:p w14:paraId="62549D34">
            <w:pPr>
              <w:spacing w:line="500" w:lineRule="exact"/>
              <w:rPr>
                <w:b w:val="0"/>
                <w:bCs w:val="0"/>
                <w:color w:val="000000" w:themeColor="text1"/>
                <w:sz w:val="28"/>
                <w:szCs w:val="28"/>
              </w:rPr>
            </w:pPr>
            <w:r>
              <w:rPr>
                <w:rFonts w:hint="default"/>
                <w:b w:val="0"/>
                <w:bCs w:val="0"/>
                <w:color w:val="000000" w:themeColor="text1"/>
                <w:sz w:val="28"/>
                <w:szCs w:val="28"/>
                <w:lang w:val="en-US"/>
              </w:rPr>
              <w:t xml:space="preserve">Signatory Name: </w:t>
            </w:r>
            <w:r>
              <w:rPr>
                <w:b w:val="0"/>
                <w:bCs w:val="0"/>
                <w:color w:val="000000" w:themeColor="text1"/>
                <w:sz w:val="28"/>
                <w:szCs w:val="28"/>
                <w:u w:val="single"/>
              </w:rPr>
              <w:t>XXXXXXXX</w:t>
            </w:r>
          </w:p>
          <w:p w14:paraId="3475D71F">
            <w:pPr>
              <w:spacing w:line="500" w:lineRule="exact"/>
              <w:rPr>
                <w:b w:val="0"/>
                <w:bCs w:val="0"/>
                <w:color w:val="000000" w:themeColor="text1"/>
                <w:sz w:val="28"/>
                <w:szCs w:val="28"/>
                <w:u w:val="single"/>
              </w:rPr>
            </w:pPr>
            <w:r>
              <w:rPr>
                <w:rFonts w:hint="default"/>
                <w:b w:val="0"/>
                <w:bCs w:val="0"/>
                <w:color w:val="000000" w:themeColor="text1"/>
                <w:sz w:val="28"/>
                <w:szCs w:val="28"/>
                <w:lang w:val="en-US"/>
              </w:rPr>
              <w:t xml:space="preserve">Title: </w:t>
            </w:r>
            <w:r>
              <w:rPr>
                <w:b w:val="0"/>
                <w:bCs w:val="0"/>
                <w:color w:val="000000" w:themeColor="text1"/>
                <w:sz w:val="28"/>
                <w:szCs w:val="28"/>
                <w:u w:val="single"/>
              </w:rPr>
              <w:t>XXXXXXXX</w:t>
            </w:r>
          </w:p>
          <w:p w14:paraId="0ACB6239">
            <w:pPr>
              <w:spacing w:line="500" w:lineRule="exact"/>
              <w:rPr>
                <w:rFonts w:hint="default"/>
                <w:color w:val="000000" w:themeColor="text1"/>
                <w:sz w:val="28"/>
                <w:szCs w:val="28"/>
                <w:lang w:val="en-US"/>
              </w:rPr>
            </w:pPr>
          </w:p>
        </w:tc>
      </w:tr>
    </w:tbl>
    <w:tbl>
      <w:tblPr>
        <w:tblStyle w:val="5"/>
        <w:tblpPr w:leftFromText="180" w:rightFromText="180" w:vertAnchor="text" w:horzAnchor="page" w:tblpX="6564" w:tblpY="2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tblGrid>
      <w:tr w14:paraId="18E2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trPr>
        <w:tc>
          <w:tcPr>
            <w:tcW w:w="4740" w:type="dxa"/>
            <w:vAlign w:val="top"/>
          </w:tcPr>
          <w:p w14:paraId="7215CD33">
            <w:pPr>
              <w:spacing w:line="500" w:lineRule="exact"/>
              <w:rPr>
                <w:rFonts w:hint="default"/>
                <w:b/>
                <w:bCs/>
                <w:color w:val="000000" w:themeColor="text1"/>
                <w:sz w:val="28"/>
                <w:szCs w:val="28"/>
                <w:lang w:val="en-US"/>
              </w:rPr>
            </w:pPr>
            <w:r>
              <w:rPr>
                <w:rFonts w:hint="eastAsia"/>
                <w:b/>
                <w:bCs/>
                <w:color w:val="000000" w:themeColor="text1"/>
                <w:sz w:val="28"/>
                <w:szCs w:val="28"/>
                <w:lang w:val="en-US" w:eastAsia="zh-CN"/>
              </w:rPr>
              <w:t xml:space="preserve">For </w:t>
            </w:r>
            <w:r>
              <w:rPr>
                <w:rFonts w:hint="eastAsia"/>
                <w:b/>
                <w:bCs/>
                <w:color w:val="000000" w:themeColor="text1"/>
                <w:sz w:val="28"/>
                <w:szCs w:val="28"/>
              </w:rPr>
              <w:t>A</w:t>
            </w:r>
            <w:r>
              <w:rPr>
                <w:rFonts w:hint="default"/>
                <w:b/>
                <w:bCs/>
                <w:color w:val="000000" w:themeColor="text1"/>
                <w:sz w:val="28"/>
                <w:szCs w:val="28"/>
                <w:lang w:val="en-US"/>
              </w:rPr>
              <w:t>ssignee:</w:t>
            </w:r>
          </w:p>
          <w:p w14:paraId="0EC823E5">
            <w:pPr>
              <w:spacing w:line="500" w:lineRule="exact"/>
              <w:rPr>
                <w:b/>
                <w:bCs/>
                <w:color w:val="000000" w:themeColor="text1"/>
                <w:sz w:val="28"/>
                <w:szCs w:val="28"/>
                <w:u w:val="single"/>
              </w:rPr>
            </w:pPr>
            <w:r>
              <w:rPr>
                <w:b/>
                <w:bCs/>
                <w:color w:val="000000" w:themeColor="text1"/>
                <w:sz w:val="28"/>
                <w:szCs w:val="28"/>
                <w:u w:val="single"/>
              </w:rPr>
              <w:br w:type="textWrapping"/>
            </w:r>
            <w:r>
              <w:rPr>
                <w:rFonts w:hint="eastAsia"/>
                <w:color w:val="000000" w:themeColor="text1"/>
                <w:sz w:val="28"/>
                <w:szCs w:val="28"/>
              </w:rPr>
              <w:t>S</w:t>
            </w:r>
            <w:r>
              <w:rPr>
                <w:color w:val="000000" w:themeColor="text1"/>
                <w:sz w:val="28"/>
                <w:szCs w:val="28"/>
              </w:rPr>
              <w:t>ignature</w:t>
            </w:r>
            <w:r>
              <w:rPr>
                <w:rFonts w:hint="default"/>
                <w:color w:val="000000" w:themeColor="text1"/>
                <w:sz w:val="28"/>
                <w:szCs w:val="28"/>
                <w:lang w:val="en-US"/>
              </w:rPr>
              <w:t>:</w:t>
            </w:r>
            <w:r>
              <w:rPr>
                <w:color w:val="000000" w:themeColor="text1"/>
                <w:sz w:val="28"/>
                <w:szCs w:val="28"/>
              </w:rPr>
              <w:t xml:space="preserve"> </w:t>
            </w:r>
            <w:r>
              <w:rPr>
                <w:rFonts w:hint="default"/>
                <w:color w:val="000000" w:themeColor="text1"/>
                <w:sz w:val="28"/>
                <w:szCs w:val="28"/>
                <w:u w:val="single"/>
                <w:lang w:val="en-US"/>
              </w:rPr>
              <w:t xml:space="preserve">                   </w:t>
            </w:r>
          </w:p>
          <w:p w14:paraId="344E497D">
            <w:pPr>
              <w:spacing w:line="500" w:lineRule="exact"/>
              <w:rPr>
                <w:b w:val="0"/>
                <w:bCs w:val="0"/>
                <w:color w:val="000000" w:themeColor="text1"/>
                <w:sz w:val="28"/>
                <w:szCs w:val="28"/>
              </w:rPr>
            </w:pPr>
            <w:bookmarkStart w:id="0" w:name="_GoBack"/>
            <w:r>
              <w:rPr>
                <w:rFonts w:hint="default"/>
                <w:b w:val="0"/>
                <w:bCs w:val="0"/>
                <w:color w:val="000000" w:themeColor="text1"/>
                <w:sz w:val="28"/>
                <w:szCs w:val="28"/>
                <w:lang w:val="en-US"/>
              </w:rPr>
              <w:t xml:space="preserve">Signatory </w:t>
            </w:r>
            <w:bookmarkEnd w:id="0"/>
            <w:r>
              <w:rPr>
                <w:rFonts w:hint="default"/>
                <w:b w:val="0"/>
                <w:bCs w:val="0"/>
                <w:color w:val="000000" w:themeColor="text1"/>
                <w:sz w:val="28"/>
                <w:szCs w:val="28"/>
                <w:lang w:val="en-US"/>
              </w:rPr>
              <w:t xml:space="preserve">Name: </w:t>
            </w:r>
            <w:r>
              <w:rPr>
                <w:b w:val="0"/>
                <w:bCs w:val="0"/>
                <w:color w:val="0000FF"/>
                <w:sz w:val="28"/>
                <w:szCs w:val="28"/>
                <w:u w:val="single"/>
              </w:rPr>
              <w:t>XXXXXXXX</w:t>
            </w:r>
          </w:p>
          <w:p w14:paraId="4DB9022D">
            <w:pPr>
              <w:spacing w:line="500" w:lineRule="exact"/>
              <w:rPr>
                <w:b w:val="0"/>
                <w:bCs w:val="0"/>
                <w:color w:val="0000FF"/>
                <w:sz w:val="28"/>
                <w:szCs w:val="28"/>
                <w:u w:val="single"/>
              </w:rPr>
            </w:pPr>
            <w:r>
              <w:rPr>
                <w:rFonts w:hint="default"/>
                <w:b w:val="0"/>
                <w:bCs w:val="0"/>
                <w:color w:val="000000" w:themeColor="text1"/>
                <w:sz w:val="28"/>
                <w:szCs w:val="28"/>
                <w:lang w:val="en-US"/>
              </w:rPr>
              <w:t xml:space="preserve">Title: </w:t>
            </w:r>
            <w:r>
              <w:rPr>
                <w:b w:val="0"/>
                <w:bCs w:val="0"/>
                <w:color w:val="0000FF"/>
                <w:sz w:val="28"/>
                <w:szCs w:val="28"/>
                <w:u w:val="single"/>
              </w:rPr>
              <w:t>XXXXXXXX</w:t>
            </w:r>
          </w:p>
          <w:p w14:paraId="7CDF3D67">
            <w:pPr>
              <w:spacing w:line="500" w:lineRule="exact"/>
              <w:rPr>
                <w:rFonts w:hint="default"/>
                <w:b w:val="0"/>
                <w:bCs w:val="0"/>
                <w:color w:val="0000FF"/>
                <w:sz w:val="28"/>
                <w:szCs w:val="28"/>
                <w:u w:val="single"/>
                <w:lang w:val="en-US"/>
              </w:rPr>
            </w:pPr>
          </w:p>
        </w:tc>
      </w:tr>
    </w:tbl>
    <w:p w14:paraId="0471AD82">
      <w:pPr>
        <w:pStyle w:val="7"/>
        <w:spacing w:line="500" w:lineRule="exact"/>
        <w:ind w:left="360" w:firstLine="0" w:firstLineChars="0"/>
        <w:rPr>
          <w:color w:val="000000" w:themeColor="text1"/>
          <w:sz w:val="28"/>
          <w:szCs w:val="28"/>
        </w:rPr>
      </w:pPr>
      <w:r>
        <w:rPr>
          <w:rFonts w:hint="eastAsia"/>
          <w:b/>
          <w:bCs/>
          <w:color w:val="000000" w:themeColor="text1"/>
          <w:sz w:val="28"/>
          <w:szCs w:val="28"/>
        </w:rPr>
        <w:t xml:space="preserve">                                      </w:t>
      </w:r>
      <w:r>
        <w:rPr>
          <w:rFonts w:hint="default"/>
          <w:b/>
          <w:bCs/>
          <w:color w:val="000000" w:themeColor="text1"/>
          <w:sz w:val="28"/>
          <w:szCs w:val="28"/>
          <w:lang w:val="en-US"/>
        </w:rPr>
        <w:t xml:space="preserve"> </w:t>
      </w:r>
    </w:p>
    <w:p w14:paraId="2D4C1444">
      <w:pPr>
        <w:spacing w:line="500" w:lineRule="exact"/>
        <w:rPr>
          <w:color w:val="000000" w:themeColor="text1"/>
          <w:sz w:val="28"/>
          <w:szCs w:val="28"/>
        </w:rPr>
      </w:pPr>
    </w:p>
    <w:p w14:paraId="20626D7F">
      <w:pPr>
        <w:pStyle w:val="7"/>
        <w:spacing w:line="500" w:lineRule="exact"/>
        <w:rPr>
          <w:rFonts w:hint="default"/>
          <w:color w:val="000000" w:themeColor="text1"/>
          <w:sz w:val="28"/>
          <w:szCs w:val="28"/>
          <w:u w:val="single"/>
          <w:lang w:val="en-US"/>
        </w:rPr>
      </w:pPr>
    </w:p>
    <w:p w14:paraId="17C4FE59">
      <w:pPr>
        <w:pStyle w:val="7"/>
        <w:spacing w:line="500" w:lineRule="exact"/>
        <w:ind w:left="360" w:firstLine="0" w:firstLineChars="0"/>
        <w:rPr>
          <w:rFonts w:hint="default"/>
          <w:color w:val="000000" w:themeColor="text1"/>
          <w:sz w:val="28"/>
          <w:szCs w:val="28"/>
          <w:u w:val="single"/>
          <w:lang w:val="en-US"/>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96D10"/>
    <w:multiLevelType w:val="multilevel"/>
    <w:tmpl w:val="1E196D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5NzU0Y2YwYWY0YjAwNmM1NWQzNDZhNzZhZmE5ZWUifQ=="/>
  </w:docVars>
  <w:rsids>
    <w:rsidRoot w:val="002458EA"/>
    <w:rsid w:val="000754A3"/>
    <w:rsid w:val="000C5EA0"/>
    <w:rsid w:val="000F1EFB"/>
    <w:rsid w:val="00115A2F"/>
    <w:rsid w:val="001535CD"/>
    <w:rsid w:val="0017214E"/>
    <w:rsid w:val="00183A69"/>
    <w:rsid w:val="00200D65"/>
    <w:rsid w:val="00231C9A"/>
    <w:rsid w:val="002458EA"/>
    <w:rsid w:val="002544EA"/>
    <w:rsid w:val="0026171D"/>
    <w:rsid w:val="00266434"/>
    <w:rsid w:val="00273689"/>
    <w:rsid w:val="00335750"/>
    <w:rsid w:val="003731ED"/>
    <w:rsid w:val="003977C0"/>
    <w:rsid w:val="003E4723"/>
    <w:rsid w:val="003E6184"/>
    <w:rsid w:val="00401A47"/>
    <w:rsid w:val="00403A9D"/>
    <w:rsid w:val="00422F97"/>
    <w:rsid w:val="00436871"/>
    <w:rsid w:val="00453F87"/>
    <w:rsid w:val="00483BA2"/>
    <w:rsid w:val="004A3E1B"/>
    <w:rsid w:val="004E36E5"/>
    <w:rsid w:val="004F12FE"/>
    <w:rsid w:val="005133A3"/>
    <w:rsid w:val="00516810"/>
    <w:rsid w:val="00530E73"/>
    <w:rsid w:val="005930DE"/>
    <w:rsid w:val="005A0B7B"/>
    <w:rsid w:val="005A622F"/>
    <w:rsid w:val="005B0CC5"/>
    <w:rsid w:val="005C6302"/>
    <w:rsid w:val="005D3EE6"/>
    <w:rsid w:val="005D72A3"/>
    <w:rsid w:val="005E7472"/>
    <w:rsid w:val="00652848"/>
    <w:rsid w:val="00656FF7"/>
    <w:rsid w:val="006664D8"/>
    <w:rsid w:val="00667CDD"/>
    <w:rsid w:val="0068367F"/>
    <w:rsid w:val="006A670A"/>
    <w:rsid w:val="006B1C58"/>
    <w:rsid w:val="006D134D"/>
    <w:rsid w:val="006F70AF"/>
    <w:rsid w:val="00705872"/>
    <w:rsid w:val="007530D4"/>
    <w:rsid w:val="00756BCD"/>
    <w:rsid w:val="007A1618"/>
    <w:rsid w:val="007A23D3"/>
    <w:rsid w:val="007B5057"/>
    <w:rsid w:val="007F1F87"/>
    <w:rsid w:val="007F3476"/>
    <w:rsid w:val="007F3F73"/>
    <w:rsid w:val="00824069"/>
    <w:rsid w:val="008730DD"/>
    <w:rsid w:val="0088728A"/>
    <w:rsid w:val="008B3773"/>
    <w:rsid w:val="008E1D46"/>
    <w:rsid w:val="008E7F68"/>
    <w:rsid w:val="009400F2"/>
    <w:rsid w:val="009448C7"/>
    <w:rsid w:val="009652E2"/>
    <w:rsid w:val="009B51C1"/>
    <w:rsid w:val="009C1185"/>
    <w:rsid w:val="009E4883"/>
    <w:rsid w:val="00A10B62"/>
    <w:rsid w:val="00A1756E"/>
    <w:rsid w:val="00A20A3E"/>
    <w:rsid w:val="00A363D3"/>
    <w:rsid w:val="00A418F2"/>
    <w:rsid w:val="00A459B2"/>
    <w:rsid w:val="00A53317"/>
    <w:rsid w:val="00A55A56"/>
    <w:rsid w:val="00A6627A"/>
    <w:rsid w:val="00A832FB"/>
    <w:rsid w:val="00A84762"/>
    <w:rsid w:val="00AA1747"/>
    <w:rsid w:val="00AD4CFA"/>
    <w:rsid w:val="00AE71C9"/>
    <w:rsid w:val="00AF3B4D"/>
    <w:rsid w:val="00B27465"/>
    <w:rsid w:val="00B323C1"/>
    <w:rsid w:val="00B64466"/>
    <w:rsid w:val="00B9342A"/>
    <w:rsid w:val="00BA3250"/>
    <w:rsid w:val="00BF3827"/>
    <w:rsid w:val="00C23D04"/>
    <w:rsid w:val="00C450E6"/>
    <w:rsid w:val="00C966C7"/>
    <w:rsid w:val="00C9690D"/>
    <w:rsid w:val="00CA2E1A"/>
    <w:rsid w:val="00CF46D9"/>
    <w:rsid w:val="00D37DD4"/>
    <w:rsid w:val="00D45D87"/>
    <w:rsid w:val="00D552BC"/>
    <w:rsid w:val="00D666EE"/>
    <w:rsid w:val="00DB283A"/>
    <w:rsid w:val="00DC2742"/>
    <w:rsid w:val="00DF217A"/>
    <w:rsid w:val="00E1423E"/>
    <w:rsid w:val="00E231FE"/>
    <w:rsid w:val="00E4101C"/>
    <w:rsid w:val="00E514FA"/>
    <w:rsid w:val="00E51F90"/>
    <w:rsid w:val="00E86194"/>
    <w:rsid w:val="00EB0234"/>
    <w:rsid w:val="00EB1CDF"/>
    <w:rsid w:val="00EB265B"/>
    <w:rsid w:val="00EB76E0"/>
    <w:rsid w:val="00EF63F9"/>
    <w:rsid w:val="00F021A7"/>
    <w:rsid w:val="00F039AA"/>
    <w:rsid w:val="00F23344"/>
    <w:rsid w:val="00F26FAC"/>
    <w:rsid w:val="00F3015B"/>
    <w:rsid w:val="00F354CF"/>
    <w:rsid w:val="00F36287"/>
    <w:rsid w:val="00F372A3"/>
    <w:rsid w:val="00F45086"/>
    <w:rsid w:val="00F71D75"/>
    <w:rsid w:val="00F80BED"/>
    <w:rsid w:val="00F83DDD"/>
    <w:rsid w:val="00F86DC2"/>
    <w:rsid w:val="00F9051D"/>
    <w:rsid w:val="00FE5AF6"/>
    <w:rsid w:val="00FF0C40"/>
    <w:rsid w:val="00FF1A6D"/>
    <w:rsid w:val="00FF2B48"/>
    <w:rsid w:val="020236B3"/>
    <w:rsid w:val="0227311A"/>
    <w:rsid w:val="027F790B"/>
    <w:rsid w:val="02EE3E58"/>
    <w:rsid w:val="032B6E34"/>
    <w:rsid w:val="0397607D"/>
    <w:rsid w:val="03F4527E"/>
    <w:rsid w:val="040354C1"/>
    <w:rsid w:val="04874344"/>
    <w:rsid w:val="04932CE9"/>
    <w:rsid w:val="05223658"/>
    <w:rsid w:val="0543026B"/>
    <w:rsid w:val="060F2843"/>
    <w:rsid w:val="071874D5"/>
    <w:rsid w:val="07C733D5"/>
    <w:rsid w:val="09B434E5"/>
    <w:rsid w:val="0ADE5D3C"/>
    <w:rsid w:val="0B664CB3"/>
    <w:rsid w:val="0BD05F59"/>
    <w:rsid w:val="0ECF2B6F"/>
    <w:rsid w:val="0F1476E4"/>
    <w:rsid w:val="0FD7580A"/>
    <w:rsid w:val="11B85B3D"/>
    <w:rsid w:val="13D7584F"/>
    <w:rsid w:val="14D25167"/>
    <w:rsid w:val="14E2605E"/>
    <w:rsid w:val="15F86E50"/>
    <w:rsid w:val="16135A37"/>
    <w:rsid w:val="165A18B8"/>
    <w:rsid w:val="16A9014A"/>
    <w:rsid w:val="17795D6E"/>
    <w:rsid w:val="182C4B8E"/>
    <w:rsid w:val="185A794E"/>
    <w:rsid w:val="188C387F"/>
    <w:rsid w:val="18A961DF"/>
    <w:rsid w:val="1B99078D"/>
    <w:rsid w:val="1BBA6C45"/>
    <w:rsid w:val="1BDF4C58"/>
    <w:rsid w:val="1C17356C"/>
    <w:rsid w:val="1C7A236C"/>
    <w:rsid w:val="1C896A53"/>
    <w:rsid w:val="1D532BBD"/>
    <w:rsid w:val="1D682B0D"/>
    <w:rsid w:val="1D9B4C90"/>
    <w:rsid w:val="1E08413E"/>
    <w:rsid w:val="1EC91389"/>
    <w:rsid w:val="239B0E1A"/>
    <w:rsid w:val="23C40371"/>
    <w:rsid w:val="247202CC"/>
    <w:rsid w:val="24A32CFF"/>
    <w:rsid w:val="24BE1264"/>
    <w:rsid w:val="251A0B90"/>
    <w:rsid w:val="26AB75C6"/>
    <w:rsid w:val="27181100"/>
    <w:rsid w:val="291D0C4F"/>
    <w:rsid w:val="29567CBD"/>
    <w:rsid w:val="2B4D6E9E"/>
    <w:rsid w:val="2BFC0FF0"/>
    <w:rsid w:val="2CAD4098"/>
    <w:rsid w:val="2CF41CC7"/>
    <w:rsid w:val="2E5D4702"/>
    <w:rsid w:val="2EC9247C"/>
    <w:rsid w:val="2F067A90"/>
    <w:rsid w:val="319B054E"/>
    <w:rsid w:val="33E24794"/>
    <w:rsid w:val="364F61C0"/>
    <w:rsid w:val="37396826"/>
    <w:rsid w:val="37490126"/>
    <w:rsid w:val="38A10829"/>
    <w:rsid w:val="39396CB4"/>
    <w:rsid w:val="3AA75770"/>
    <w:rsid w:val="3C3420E0"/>
    <w:rsid w:val="3D09356D"/>
    <w:rsid w:val="3D4A76E1"/>
    <w:rsid w:val="3DA60DBB"/>
    <w:rsid w:val="3E444130"/>
    <w:rsid w:val="3EA846BF"/>
    <w:rsid w:val="3EAE5A4E"/>
    <w:rsid w:val="407231D7"/>
    <w:rsid w:val="4093139F"/>
    <w:rsid w:val="40A15255"/>
    <w:rsid w:val="40BC08F6"/>
    <w:rsid w:val="40DE61EA"/>
    <w:rsid w:val="41EE2321"/>
    <w:rsid w:val="433A3D54"/>
    <w:rsid w:val="433E55F2"/>
    <w:rsid w:val="43505326"/>
    <w:rsid w:val="43A75821"/>
    <w:rsid w:val="43DE2113"/>
    <w:rsid w:val="440E6370"/>
    <w:rsid w:val="44366C11"/>
    <w:rsid w:val="49115557"/>
    <w:rsid w:val="49261002"/>
    <w:rsid w:val="497D499A"/>
    <w:rsid w:val="4AF46A8B"/>
    <w:rsid w:val="4B11183E"/>
    <w:rsid w:val="4C066EC9"/>
    <w:rsid w:val="4C35316B"/>
    <w:rsid w:val="4D826A23"/>
    <w:rsid w:val="4DFA480C"/>
    <w:rsid w:val="509E1DC6"/>
    <w:rsid w:val="528D3EA0"/>
    <w:rsid w:val="52C00EF1"/>
    <w:rsid w:val="52C063E6"/>
    <w:rsid w:val="54ED6E78"/>
    <w:rsid w:val="559519EA"/>
    <w:rsid w:val="55DE2790"/>
    <w:rsid w:val="560C332E"/>
    <w:rsid w:val="56ED315F"/>
    <w:rsid w:val="57D936E4"/>
    <w:rsid w:val="58EF7663"/>
    <w:rsid w:val="591744C4"/>
    <w:rsid w:val="5A186745"/>
    <w:rsid w:val="5A4C7734"/>
    <w:rsid w:val="5B490B80"/>
    <w:rsid w:val="5C2D3FFE"/>
    <w:rsid w:val="5CBF10FA"/>
    <w:rsid w:val="5D4930BA"/>
    <w:rsid w:val="5D7E7207"/>
    <w:rsid w:val="5D8B1942"/>
    <w:rsid w:val="5E0A45F7"/>
    <w:rsid w:val="5F1871E8"/>
    <w:rsid w:val="5FCC3834"/>
    <w:rsid w:val="60114363"/>
    <w:rsid w:val="60B13450"/>
    <w:rsid w:val="61DC44FC"/>
    <w:rsid w:val="61E909C7"/>
    <w:rsid w:val="61FC694D"/>
    <w:rsid w:val="625F6A4A"/>
    <w:rsid w:val="63622617"/>
    <w:rsid w:val="63DA2CBD"/>
    <w:rsid w:val="654A65B6"/>
    <w:rsid w:val="65C37EAD"/>
    <w:rsid w:val="66740E48"/>
    <w:rsid w:val="66A5150B"/>
    <w:rsid w:val="66DF198B"/>
    <w:rsid w:val="670C5884"/>
    <w:rsid w:val="68907DEF"/>
    <w:rsid w:val="693B7D5A"/>
    <w:rsid w:val="698E432E"/>
    <w:rsid w:val="69C02956"/>
    <w:rsid w:val="69DD52B6"/>
    <w:rsid w:val="6A1D56B2"/>
    <w:rsid w:val="6A876FCF"/>
    <w:rsid w:val="6B5B4715"/>
    <w:rsid w:val="6B633598"/>
    <w:rsid w:val="6C865F99"/>
    <w:rsid w:val="6CBB6036"/>
    <w:rsid w:val="6D5E29FF"/>
    <w:rsid w:val="6DEF7365"/>
    <w:rsid w:val="6E407BC1"/>
    <w:rsid w:val="6FA06B69"/>
    <w:rsid w:val="6FD04E8B"/>
    <w:rsid w:val="70716758"/>
    <w:rsid w:val="71D074AE"/>
    <w:rsid w:val="7614205F"/>
    <w:rsid w:val="76326989"/>
    <w:rsid w:val="76D907CB"/>
    <w:rsid w:val="77D71596"/>
    <w:rsid w:val="78085BF3"/>
    <w:rsid w:val="79B95C7B"/>
    <w:rsid w:val="7A792DD8"/>
    <w:rsid w:val="7B810197"/>
    <w:rsid w:val="7B9B28DB"/>
    <w:rsid w:val="7BDC53CD"/>
    <w:rsid w:val="7BEB1AB4"/>
    <w:rsid w:val="7DE642E1"/>
    <w:rsid w:val="7E0E55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449</Words>
  <Characters>2613</Characters>
  <Lines>22</Lines>
  <Paragraphs>6</Paragraphs>
  <TotalTime>4</TotalTime>
  <ScaleCrop>false</ScaleCrop>
  <LinksUpToDate>false</LinksUpToDate>
  <CharactersWithSpaces>3161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2021-01-02T09:37:00Z</dcterms:created>
  <dc:creator>xb21cn</dc:creator>
  <cp:lastModifiedBy>Administrator</cp:lastModifiedBy>
  <dcterms:modified xsi:type="dcterms:W3CDTF">2025-05-05T09:29:11Z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BB344D0CA7BF4BE5805A428DF34E41D0</vt:lpwstr>
  </property>
  <property fmtid="{D5CDD505-2E9C-101B-9397-08002B2CF9AE}" pid="4" name="KSOTemplateDocerSaveRecord">
    <vt:lpwstr>eyJoZGlkIjoiMGM5NzU0Y2YwYWY0YjAwNmM1NWQzNDZhNzZhZmE5ZWUifQ==</vt:lpwstr>
  </property>
</Properties>
</file>